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pos="142"/>
          <w:tab w:val="left"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.3 immediately notify CCS of any changes to the details previously provided to CCS under this Paragraph 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42"/>
          <w:tab w:val="left"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42"/>
          <w:tab w:val="left"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30">
      <w:pPr>
        <w:tabs>
          <w:tab w:val="left" w:pos="1134"/>
        </w:tabs>
        <w:spacing w:after="120" w:before="120" w:lineRule="auto"/>
        <w:ind w:left="36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6.2   If an Audit reveals that the Supplier has not paid any amount equal to or </w:t>
      </w:r>
    </w:p>
    <w:p w:rsidR="00000000" w:rsidDel="00000000" w:rsidP="00000000" w:rsidRDefault="00000000" w:rsidRPr="00000000" w14:paraId="00000032">
      <w:pPr>
        <w:tabs>
          <w:tab w:val="left"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greater than:</w:t>
      </w:r>
    </w:p>
    <w:p w:rsidR="00000000" w:rsidDel="00000000" w:rsidP="00000000" w:rsidRDefault="00000000" w:rsidRPr="00000000" w14:paraId="00000033">
      <w:pPr>
        <w:tabs>
          <w:tab w:val="left" w:pos="142"/>
          <w:tab w:val="left" w:pos="1701"/>
        </w:tabs>
        <w:spacing w:before="120" w:lineRule="auto"/>
        <w:ind w:left="1693" w:hanging="700"/>
        <w:rPr>
          <w:rFonts w:ascii="Arial" w:cs="Arial" w:eastAsia="Arial" w:hAnsi="Arial"/>
          <w:smallCaps w:val="1"/>
          <w:sz w:val="24"/>
          <w:szCs w:val="24"/>
        </w:rPr>
      </w:pPr>
      <w:r w:rsidDel="00000000" w:rsidR="00000000" w:rsidRPr="00000000">
        <w:rPr>
          <w:rFonts w:ascii="Arial" w:cs="Arial" w:eastAsia="Arial" w:hAnsi="Arial"/>
          <w:smallCaps w:val="1"/>
          <w:sz w:val="24"/>
          <w:szCs w:val="24"/>
          <w:rtl w:val="0"/>
        </w:rPr>
        <w:t xml:space="preserve">6.2.1</w:t>
        <w:tab/>
      </w:r>
      <w:r w:rsidDel="00000000" w:rsidR="00000000" w:rsidRPr="00000000">
        <w:rPr>
          <w:rFonts w:ascii="Arial" w:cs="Arial" w:eastAsia="Arial" w:hAnsi="Arial"/>
          <w:sz w:val="24"/>
          <w:szCs w:val="24"/>
          <w:rtl w:val="0"/>
        </w:rPr>
        <w:t xml:space="preserve">one percent (1%) of the Management Charge due in respect of any one Contract Year or of any Call-Off Contract then, without prejudice to CCS’s other rights under this Framework Contract, the Supplier shall reimburse CCS its reasonable costs incurred in relation to the Audit; and</w:t>
      </w:r>
      <w:r w:rsidDel="00000000" w:rsidR="00000000" w:rsidRPr="00000000">
        <w:rPr>
          <w:rtl w:val="0"/>
        </w:rPr>
      </w:r>
    </w:p>
    <w:p w:rsidR="00000000" w:rsidDel="00000000" w:rsidP="00000000" w:rsidRDefault="00000000" w:rsidRPr="00000000" w14:paraId="00000034">
      <w:pPr>
        <w:tabs>
          <w:tab w:val="left" w:pos="142"/>
          <w:tab w:val="left" w:pos="1701"/>
        </w:tabs>
        <w:spacing w:before="120" w:lineRule="auto"/>
        <w:ind w:left="1701" w:hanging="73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6.1.2</w:t>
        <w:tab/>
      </w:r>
      <w:r w:rsidDel="00000000" w:rsidR="00000000" w:rsidRPr="00000000">
        <w:rPr>
          <w:rFonts w:ascii="Arial" w:cs="Arial" w:eastAsia="Arial" w:hAnsi="Arial"/>
          <w:sz w:val="24"/>
          <w:szCs w:val="24"/>
          <w:rtl w:val="0"/>
        </w:rPr>
        <w:t xml:space="preserve">five per cent (5%) of the Management Charge due in respect of any one Contract Year of this Framework Contract or of any Call-Off Contract then, without prejudice to CCS’s other rights under the Framework Contract, the supplier shall reimburse CCS its reasonable costs incurred in relation to the Audit and CCS shall be entitled to terminate this Framework Contract</w:t>
      </w:r>
    </w:p>
    <w:p w:rsidR="00000000" w:rsidDel="00000000" w:rsidP="00000000" w:rsidRDefault="00000000" w:rsidRPr="00000000" w14:paraId="00000035">
      <w:pPr>
        <w:tabs>
          <w:tab w:val="left" w:pos="142"/>
        </w:tabs>
        <w:spacing w:before="120" w:lineRule="auto"/>
        <w:ind w:left="1701" w:hanging="73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6">
      <w:pPr>
        <w:tabs>
          <w:tab w:val="left" w:pos="142"/>
        </w:tabs>
        <w:spacing w:before="120" w:lineRule="auto"/>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rtl w:val="0"/>
        </w:rPr>
        <w:t xml:space="preserve">7.  </w:t>
      </w: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7.1 </w:t>
      </w: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7.2 </w:t>
      </w: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7.3 </w:t>
      </w: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134"/>
        </w:tabs>
        <w:spacing w:after="120" w:before="120" w:lineRule="auto"/>
        <w:ind w:left="786" w:firstLine="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7.4 </w:t>
      </w:r>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134"/>
        </w:tabs>
        <w:spacing w:after="120" w:before="120" w:lineRule="auto"/>
        <w:ind w:left="786" w:firstLine="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7.5 </w:t>
      </w:r>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tabs>
          <w:tab w:val="left" w:pos="142"/>
        </w:tabs>
        <w:spacing w:before="120" w:lineRule="auto"/>
        <w:ind w:left="36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8. </w:t>
      </w: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tabs>
          <w:tab w:val="left" w:pos="1134"/>
        </w:tabs>
        <w:spacing w:after="120" w:before="120" w:lineRule="auto"/>
        <w:ind w:left="786" w:firstLine="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8.1 </w:t>
      </w:r>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41">
      <w:pPr>
        <w:tabs>
          <w:tab w:val="left"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8.1.1</w:t>
        <w:tab/>
      </w:r>
      <w:r w:rsidDel="00000000" w:rsidR="00000000" w:rsidRPr="00000000">
        <w:rPr>
          <w:rFonts w:ascii="Arial" w:cs="Arial" w:eastAsia="Arial" w:hAnsi="Arial"/>
          <w:sz w:val="24"/>
          <w:szCs w:val="24"/>
          <w:rtl w:val="0"/>
        </w:rPr>
        <w:t xml:space="preserve">charge and the Supplier shall pay a </w:t>
      </w:r>
      <w:r w:rsidDel="00000000" w:rsidR="00000000" w:rsidRPr="00000000">
        <w:rPr>
          <w:rFonts w:ascii="Arial" w:cs="Arial" w:eastAsia="Arial" w:hAnsi="Arial"/>
          <w:b w:val="1"/>
          <w:sz w:val="24"/>
          <w:szCs w:val="24"/>
          <w:rtl w:val="0"/>
        </w:rPr>
        <w:t xml:space="preserve">Default Management Charge</w:t>
      </w:r>
      <w:r w:rsidDel="00000000" w:rsidR="00000000" w:rsidRPr="00000000">
        <w:rPr>
          <w:rFonts w:ascii="Arial" w:cs="Arial" w:eastAsia="Arial" w:hAnsi="Arial"/>
          <w:sz w:val="24"/>
          <w:szCs w:val="24"/>
          <w:rtl w:val="0"/>
        </w:rPr>
        <w:t xml:space="preserve"> in respect of the Months in which the MI Default occurred and subsequent Months in which they continue, calculated in accordance with Paragraph 8.2.1 and/or</w:t>
      </w:r>
    </w:p>
    <w:p w:rsidR="00000000" w:rsidDel="00000000" w:rsidP="00000000" w:rsidRDefault="00000000" w:rsidRPr="00000000" w14:paraId="00000042">
      <w:pPr>
        <w:tabs>
          <w:tab w:val="left"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z w:val="24"/>
          <w:szCs w:val="24"/>
          <w:rtl w:val="0"/>
        </w:rPr>
        <w:t xml:space="preserve">8.1.2 suspend the Supplier from the agreement until such time that deficient MI reports(s) are rectified; and/or</w:t>
      </w:r>
    </w:p>
    <w:p w:rsidR="00000000" w:rsidDel="00000000" w:rsidP="00000000" w:rsidRDefault="00000000" w:rsidRPr="00000000" w14:paraId="00000043">
      <w:pPr>
        <w:tabs>
          <w:tab w:val="left" w:pos="1985"/>
        </w:tabs>
        <w:spacing w:before="120" w:lineRule="auto"/>
        <w:ind w:left="1693" w:hanging="70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8.1.3  terminate this Contract.  </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tabs>
          <w:tab w:val="left" w:pos="1134"/>
        </w:tabs>
        <w:spacing w:after="120" w:before="120" w:lineRule="auto"/>
        <w:ind w:left="786" w:firstLine="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8.2 </w:t>
      </w:r>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6">
      <w:pPr>
        <w:tabs>
          <w:tab w:val="left"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8.2.1</w:t>
        <w:tab/>
      </w:r>
      <w:r w:rsidDel="00000000" w:rsidR="00000000" w:rsidRPr="00000000">
        <w:rPr>
          <w:rFonts w:ascii="Arial" w:cs="Arial" w:eastAsia="Arial" w:hAnsi="Arial"/>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 </w:t>
      </w:r>
    </w:p>
    <w:p w:rsidR="00000000" w:rsidDel="00000000" w:rsidP="00000000" w:rsidRDefault="00000000" w:rsidRPr="00000000" w14:paraId="00000047">
      <w:pPr>
        <w:tabs>
          <w:tab w:val="left"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z w:val="24"/>
          <w:szCs w:val="24"/>
          <w:rtl w:val="0"/>
        </w:rPr>
        <w:t xml:space="preserve">8.2.2 the sum of five hundred pounds (£500).</w:t>
      </w:r>
    </w:p>
    <w:p w:rsidR="00000000" w:rsidDel="00000000" w:rsidP="00000000" w:rsidRDefault="00000000" w:rsidRPr="00000000" w14:paraId="00000048">
      <w:pPr>
        <w:tabs>
          <w:tab w:val="left" w:pos="1985"/>
        </w:tabs>
        <w:spacing w:before="120" w:lineRule="auto"/>
        <w:ind w:left="1693" w:hanging="70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tabs>
          <w:tab w:val="left"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8.3 </w:t>
      </w: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B">
      <w:pPr>
        <w:tabs>
          <w:tab w:val="left"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8.3.1</w:t>
        <w:tab/>
      </w:r>
      <w:r w:rsidDel="00000000" w:rsidR="00000000" w:rsidRPr="00000000">
        <w:rPr>
          <w:rFonts w:ascii="Arial" w:cs="Arial" w:eastAsia="Arial" w:hAnsi="Arial"/>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 </w:t>
      </w:r>
    </w:p>
    <w:p w:rsidR="00000000" w:rsidDel="00000000" w:rsidP="00000000" w:rsidRDefault="00000000" w:rsidRPr="00000000" w14:paraId="0000004C">
      <w:pPr>
        <w:tabs>
          <w:tab w:val="left" w:pos="1985"/>
        </w:tabs>
        <w:spacing w:before="120" w:lineRule="auto"/>
        <w:ind w:left="1693" w:hanging="70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8.3.2 the Supplier has underpaid the Management Charge during the period when a Default Management Charge was applied, then CCS shall be entitled to immediate payment of the balance as a debt together with interest.</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985"/>
        </w:tabs>
        <w:spacing w:after="120" w:before="120" w:lineRule="auto"/>
        <w:ind w:left="242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F">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50">
      <w:pPr>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1">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52">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53">
      <w:pPr>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54">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55">
      <w:pPr>
        <w:jc w:val="left"/>
        <w:rPr>
          <w:rFonts w:ascii="Arial" w:cs="Arial" w:eastAsia="Arial" w:hAnsi="Arial"/>
        </w:rPr>
      </w:pPr>
      <w:r w:rsidDel="00000000" w:rsidR="00000000" w:rsidRPr="00000000">
        <w:rPr>
          <w:rtl w:val="0"/>
        </w:rPr>
      </w:r>
    </w:p>
    <w:p w:rsidR="00000000" w:rsidDel="00000000" w:rsidP="00000000" w:rsidRDefault="00000000" w:rsidRPr="00000000" w14:paraId="00000056">
      <w:pPr>
        <w:jc w:val="left"/>
        <w:rPr>
          <w:rFonts w:ascii="Arial" w:cs="Arial" w:eastAsia="Arial" w:hAnsi="Arial"/>
        </w:rPr>
      </w:pPr>
      <w:r w:rsidDel="00000000" w:rsidR="00000000" w:rsidRPr="00000000">
        <w:rPr>
          <w:rFonts w:ascii="Arial" w:cs="Arial" w:eastAsia="Arial" w:hAnsi="Arial"/>
        </w:rPr>
        <w:pict>
          <v:shape id="_x0000_i1029" style="width:75.5pt;height:49pt" o:ole="" type="#_x0000_t75">
            <v:imagedata r:id="rId1" o:title=""/>
          </v:shape>
          <o:OLEObject DrawAspect="Icon" r:id="rId2" ObjectID="_1727612123" ProgID="Excel.Sheet.12" ShapeID="_x0000_i1029" Type="Embed"/>
        </w:pict>
      </w:r>
      <w:r w:rsidDel="00000000" w:rsidR="00000000" w:rsidRPr="00000000">
        <w:rPr>
          <w:rtl w:val="0"/>
        </w:rPr>
      </w:r>
    </w:p>
    <w:p w:rsidR="00000000" w:rsidDel="00000000" w:rsidP="00000000" w:rsidRDefault="00000000" w:rsidRPr="00000000" w14:paraId="00000057">
      <w:pPr>
        <w:jc w:val="left"/>
        <w:rPr>
          <w:rFonts w:ascii="Arial" w:cs="Arial" w:eastAsia="Arial" w:hAnsi="Arial"/>
        </w:rPr>
      </w:pPr>
      <w:r w:rsidDel="00000000" w:rsidR="00000000" w:rsidRPr="00000000">
        <w:rPr>
          <w:rtl w:val="0"/>
        </w:rPr>
      </w:r>
    </w:p>
    <w:p w:rsidR="00000000" w:rsidDel="00000000" w:rsidP="00000000" w:rsidRDefault="00000000" w:rsidRPr="00000000" w14:paraId="00000058">
      <w:pPr>
        <w:jc w:val="left"/>
        <w:rPr>
          <w:rFonts w:ascii="Arial" w:cs="Arial" w:eastAsia="Arial" w:hAnsi="Arial"/>
        </w:rPr>
      </w:pPr>
      <w:bookmarkStart w:colFirst="0" w:colLast="0" w:name="_heading=h.2s8eyo1" w:id="8"/>
      <w:bookmarkEnd w:id="8"/>
      <w:r w:rsidDel="00000000" w:rsidR="00000000" w:rsidRPr="00000000">
        <w:rPr>
          <w:rtl w:val="0"/>
        </w:rPr>
      </w:r>
    </w:p>
    <w:p w:rsidR="00000000" w:rsidDel="00000000" w:rsidP="00000000" w:rsidRDefault="00000000" w:rsidRPr="00000000" w14:paraId="00000059">
      <w:pPr>
        <w:jc w:val="left"/>
        <w:rPr>
          <w:rFonts w:ascii="Arial" w:cs="Arial" w:eastAsia="Arial" w:hAnsi="Arial"/>
        </w:rPr>
      </w:pPr>
      <w:r w:rsidDel="00000000" w:rsidR="00000000" w:rsidRPr="00000000">
        <w:rPr>
          <w:rtl w:val="0"/>
        </w:rPr>
      </w:r>
    </w:p>
    <w:p w:rsidR="00000000" w:rsidDel="00000000" w:rsidP="00000000" w:rsidRDefault="00000000" w:rsidRPr="00000000" w14:paraId="0000005A">
      <w:pPr>
        <w:jc w:val="left"/>
        <w:rPr>
          <w:rFonts w:ascii="Arial" w:cs="Arial" w:eastAsia="Arial" w:hAnsi="Arial"/>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reportmi.crowncommercial.gov.uk/"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Or4BPsJ0SF8x6v/KJREr2z4iZw==">AMUW2mXMPspoi1G/3QvdVNyGjIaLQa+Fjd/SUWquInlntrbTSDBSsKgb8IaQl+exDiK+JNuK2dpmoU0HJxTRcyxElVf+7nofRuQHpr0vRn0xfX/hJYWAiPkn5/x21hL11Cb7ueDVkYi1QrgnJKz7iKXkoile4Qv8j9kw6BUbkuQzg+7vrGZLLhrDORG4NtDSXROcje+bJa77XEpTKOpne6AyvCEqduYmhG6p9tvx9mE5e9KEy4rYGjXfhK6h5+daNB3S37NRxG2U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2022-10-18T14:29:00Z</dcterms:created>
  <dc:creator>Laura Hayward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